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C4D" w:rsidRPr="004A4C4D" w:rsidRDefault="004A4C4D" w:rsidP="004A4C4D">
      <w:pPr>
        <w:pStyle w:val="tb-na18"/>
        <w:jc w:val="center"/>
        <w:rPr>
          <w:rFonts w:ascii="Calibri" w:hAnsi="Calibri" w:cs="Helvetica"/>
          <w:b/>
          <w:color w:val="3B3838" w:themeColor="background2" w:themeShade="40"/>
          <w:sz w:val="28"/>
          <w:szCs w:val="28"/>
        </w:rPr>
      </w:pPr>
      <w:r w:rsidRPr="004A4C4D">
        <w:rPr>
          <w:rFonts w:ascii="Calibri" w:hAnsi="Calibri" w:cs="Helvetica"/>
          <w:b/>
          <w:color w:val="3B3838" w:themeColor="background2" w:themeShade="40"/>
          <w:sz w:val="28"/>
          <w:szCs w:val="28"/>
        </w:rPr>
        <w:t>HRVATSKI SABOR</w:t>
      </w:r>
    </w:p>
    <w:p w:rsidR="004A4C4D" w:rsidRPr="004A4C4D" w:rsidRDefault="004A4C4D" w:rsidP="004A4C4D">
      <w:pPr>
        <w:pStyle w:val="broj-d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1843</w:t>
      </w:r>
    </w:p>
    <w:p w:rsidR="004A4C4D" w:rsidRPr="004A4C4D" w:rsidRDefault="004A4C4D" w:rsidP="004A4C4D">
      <w:pPr>
        <w:pStyle w:val="t-9-8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Na temelju članka 89. Ustava Republike Hrvatske, donosim</w:t>
      </w:r>
    </w:p>
    <w:p w:rsidR="004A4C4D" w:rsidRPr="004A4C4D" w:rsidRDefault="004A4C4D" w:rsidP="004A4C4D">
      <w:pPr>
        <w:pStyle w:val="tb-na16"/>
        <w:jc w:val="center"/>
        <w:rPr>
          <w:rFonts w:ascii="Calibri" w:hAnsi="Calibri" w:cs="Helvetica"/>
          <w:b/>
          <w:color w:val="3B3838" w:themeColor="background2" w:themeShade="40"/>
          <w:sz w:val="28"/>
          <w:szCs w:val="28"/>
        </w:rPr>
      </w:pPr>
      <w:r w:rsidRPr="004A4C4D">
        <w:rPr>
          <w:rFonts w:ascii="Calibri" w:hAnsi="Calibri" w:cs="Helvetica"/>
          <w:b/>
          <w:color w:val="3B3838" w:themeColor="background2" w:themeShade="40"/>
          <w:sz w:val="28"/>
          <w:szCs w:val="28"/>
        </w:rPr>
        <w:t>ODLUKU</w:t>
      </w:r>
    </w:p>
    <w:p w:rsidR="004A4C4D" w:rsidRPr="004A4C4D" w:rsidRDefault="004A4C4D" w:rsidP="004A4C4D">
      <w:pPr>
        <w:pStyle w:val="t-12-9-fett-s"/>
        <w:jc w:val="center"/>
        <w:rPr>
          <w:rFonts w:ascii="Calibri" w:hAnsi="Calibri" w:cs="Helvetica"/>
          <w:b/>
          <w:color w:val="3B3838" w:themeColor="background2" w:themeShade="40"/>
          <w:sz w:val="28"/>
          <w:szCs w:val="28"/>
        </w:rPr>
      </w:pPr>
      <w:r w:rsidRPr="004A4C4D">
        <w:rPr>
          <w:rFonts w:ascii="Calibri" w:hAnsi="Calibri" w:cs="Helvetica"/>
          <w:b/>
          <w:color w:val="3B3838" w:themeColor="background2" w:themeShade="40"/>
          <w:sz w:val="28"/>
          <w:szCs w:val="28"/>
        </w:rPr>
        <w:t>O PROGLAŠENJU ZAKONA O IZMJENAMA I DOPUNAMA ZAKONA O CESTAMA</w:t>
      </w:r>
    </w:p>
    <w:p w:rsidR="004A4C4D" w:rsidRPr="004A4C4D" w:rsidRDefault="004A4C4D" w:rsidP="004A4C4D">
      <w:pPr>
        <w:pStyle w:val="t-9-8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Proglašavam Zakon o izmjenama i dopunama Zakona o cestama, koji je Hrvatski sabor donio na sjednici 15. srpnja 2014. godine.</w:t>
      </w:r>
    </w:p>
    <w:p w:rsidR="004A4C4D" w:rsidRPr="004A4C4D" w:rsidRDefault="004A4C4D" w:rsidP="004A4C4D">
      <w:pPr>
        <w:pStyle w:val="klasa2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Klasa: 011-01/14-01/128</w:t>
      </w:r>
    </w:p>
    <w:p w:rsidR="004A4C4D" w:rsidRPr="004A4C4D" w:rsidRDefault="004A4C4D" w:rsidP="004A4C4D">
      <w:pPr>
        <w:pStyle w:val="klasa2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proofErr w:type="spellStart"/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Urbroj</w:t>
      </w:r>
      <w:proofErr w:type="spellEnd"/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: 71-05-03/1-14-2</w:t>
      </w:r>
    </w:p>
    <w:p w:rsidR="004A4C4D" w:rsidRPr="004A4C4D" w:rsidRDefault="004A4C4D" w:rsidP="004A4C4D">
      <w:pPr>
        <w:pStyle w:val="klasa2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Zagreb, 18. srpnja 2014.</w:t>
      </w:r>
    </w:p>
    <w:p w:rsidR="004A4C4D" w:rsidRPr="004A4C4D" w:rsidRDefault="004A4C4D" w:rsidP="004A4C4D">
      <w:pPr>
        <w:pStyle w:val="t-9-8-potpis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Predsjednik</w:t>
      </w: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br/>
      </w: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br/>
        <w:t>Republike Hrvatske</w:t>
      </w: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br/>
      </w: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br/>
      </w:r>
      <w:r w:rsidRPr="004A4C4D">
        <w:rPr>
          <w:rStyle w:val="bold"/>
          <w:rFonts w:ascii="Calibri" w:hAnsi="Calibri" w:cs="Helvetica"/>
          <w:color w:val="3B3838" w:themeColor="background2" w:themeShade="40"/>
          <w:sz w:val="21"/>
          <w:szCs w:val="21"/>
        </w:rPr>
        <w:t xml:space="preserve">Ivo Josipović, </w:t>
      </w: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v. r.</w:t>
      </w:r>
      <w:bookmarkStart w:id="0" w:name="_GoBack"/>
      <w:bookmarkEnd w:id="0"/>
    </w:p>
    <w:p w:rsidR="004A4C4D" w:rsidRPr="004A4C4D" w:rsidRDefault="004A4C4D" w:rsidP="004A4C4D">
      <w:pPr>
        <w:pStyle w:val="tb-na16"/>
        <w:jc w:val="center"/>
        <w:rPr>
          <w:rFonts w:ascii="Calibri" w:hAnsi="Calibri" w:cs="Helvetica"/>
          <w:b/>
          <w:color w:val="3B3838" w:themeColor="background2" w:themeShade="40"/>
          <w:sz w:val="28"/>
          <w:szCs w:val="28"/>
        </w:rPr>
      </w:pPr>
      <w:r w:rsidRPr="004A4C4D">
        <w:rPr>
          <w:rFonts w:ascii="Calibri" w:hAnsi="Calibri" w:cs="Helvetica"/>
          <w:b/>
          <w:color w:val="3B3838" w:themeColor="background2" w:themeShade="40"/>
          <w:sz w:val="28"/>
          <w:szCs w:val="28"/>
        </w:rPr>
        <w:t>ZAKON</w:t>
      </w:r>
    </w:p>
    <w:p w:rsidR="004A4C4D" w:rsidRPr="004A4C4D" w:rsidRDefault="004A4C4D" w:rsidP="004A4C4D">
      <w:pPr>
        <w:pStyle w:val="t-12-9-fett-s"/>
        <w:jc w:val="center"/>
        <w:rPr>
          <w:rFonts w:ascii="Calibri" w:hAnsi="Calibri" w:cs="Helvetica"/>
          <w:b/>
          <w:color w:val="3B3838" w:themeColor="background2" w:themeShade="40"/>
          <w:sz w:val="28"/>
          <w:szCs w:val="28"/>
        </w:rPr>
      </w:pPr>
      <w:r w:rsidRPr="004A4C4D">
        <w:rPr>
          <w:rFonts w:ascii="Calibri" w:hAnsi="Calibri" w:cs="Helvetica"/>
          <w:b/>
          <w:color w:val="3B3838" w:themeColor="background2" w:themeShade="40"/>
          <w:sz w:val="28"/>
          <w:szCs w:val="28"/>
        </w:rPr>
        <w:t>O IZMJENAMA I DOPUNAMA ZAKONA O CESTAMA</w:t>
      </w:r>
    </w:p>
    <w:p w:rsidR="004A4C4D" w:rsidRPr="004A4C4D" w:rsidRDefault="004A4C4D" w:rsidP="004A4C4D">
      <w:pPr>
        <w:pStyle w:val="clanak-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Članak 1.</w:t>
      </w:r>
    </w:p>
    <w:p w:rsidR="004A4C4D" w:rsidRPr="004A4C4D" w:rsidRDefault="004A4C4D" w:rsidP="004A4C4D">
      <w:pPr>
        <w:pStyle w:val="t-9-8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U Zakonu o cestama (»Narodne novine«, br. 84/11., 22/13., 54/13. i 148/13.) u članku 1.a iza točke 7. dodaje se točka 8. koja glasi:</w:t>
      </w:r>
    </w:p>
    <w:p w:rsidR="004A4C4D" w:rsidRPr="004A4C4D" w:rsidRDefault="004A4C4D" w:rsidP="004A4C4D">
      <w:pPr>
        <w:pStyle w:val="t-9-8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»8. Direktiva vijeća 2013/22/EU od 13. svibnja 2013. o prilagodbi određenih direktiva u području prometne politike radi pristupanja Republike Hrvatske (SL L 158, 10. 6. 2013.).«.</w:t>
      </w:r>
    </w:p>
    <w:p w:rsidR="004A4C4D" w:rsidRPr="004A4C4D" w:rsidRDefault="004A4C4D" w:rsidP="004A4C4D">
      <w:pPr>
        <w:pStyle w:val="clanak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Članak 2.</w:t>
      </w:r>
    </w:p>
    <w:p w:rsidR="004A4C4D" w:rsidRPr="004A4C4D" w:rsidRDefault="004A4C4D" w:rsidP="004A4C4D">
      <w:pPr>
        <w:pStyle w:val="t-9-8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Članak 124. mijenja se i glasi:</w:t>
      </w:r>
    </w:p>
    <w:p w:rsidR="004A4C4D" w:rsidRPr="004A4C4D" w:rsidRDefault="004A4C4D" w:rsidP="004A4C4D">
      <w:pPr>
        <w:pStyle w:val="t-9-8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»(1) Javne ceste izgrađene do dana stupanja na snagu Zakona o cestama (»Narodne novine«, br. 84/11.) koje nisu evidentirane u katastru ili nije evidentirano njihovo stvarno stanje, evidentiraju se u katastru na temelju odluke iz članka 7. stavka 2. ovoga Zakona, geodetskog elaborata izvedenog stanja javne ceste i rješenja nadležnog zemljišnoknjižnog suda o provedbi prijavnog lista.</w:t>
      </w:r>
    </w:p>
    <w:p w:rsidR="004A4C4D" w:rsidRPr="004A4C4D" w:rsidRDefault="004A4C4D" w:rsidP="004A4C4D">
      <w:pPr>
        <w:pStyle w:val="t-9-8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(2) Javne ceste iz stavka 1. ovoga članka upisat će se u zemljišnu knjigu kao javno dobro u općoj uporabi, kao neotuđivo vlasništvo Republike Hrvatske uz upis pravne osobe koja upravlja javnom cestom, bez obzira na postojeće upise u zemljišnoj knjizi.</w:t>
      </w:r>
    </w:p>
    <w:p w:rsidR="004A4C4D" w:rsidRPr="004A4C4D" w:rsidRDefault="004A4C4D" w:rsidP="004A4C4D">
      <w:pPr>
        <w:pStyle w:val="t-9-8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lastRenderedPageBreak/>
        <w:t>(3) Prijavni list za prethodnu provedbu u zemljišnoj knjizi iz stavka 1. ovoga članka zemljišnoknjižnom sudu po službenoj dužnosti dostavlja nadležni ured za katastar na temelju pregledanog i potvrđenog geodetskog elaborata izvedenog stanja javne ceste, snimljenog prema pravilima propisanim posebnim zakonom, a koji pribavlja i tijelu nadležnom za katastar dostavlja pravna osoba koja upravlja javnim cestama.</w:t>
      </w:r>
    </w:p>
    <w:p w:rsidR="004A4C4D" w:rsidRPr="004A4C4D" w:rsidRDefault="004A4C4D" w:rsidP="004A4C4D">
      <w:pPr>
        <w:pStyle w:val="t-9-8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(4) Rješenje o upisu javne ceste u zemljišnu knjigu utemeljeno na odredbi članka 123. stavka 1. ovoga Zakona zemljišnoknjižni sud dostavit će nadležnom uredu za katastar, radi njezina evidentiranja u katastru.«.</w:t>
      </w:r>
    </w:p>
    <w:p w:rsidR="004A4C4D" w:rsidRPr="004A4C4D" w:rsidRDefault="004A4C4D" w:rsidP="004A4C4D">
      <w:pPr>
        <w:pStyle w:val="clanak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Članak 3.</w:t>
      </w:r>
    </w:p>
    <w:p w:rsidR="004A4C4D" w:rsidRPr="004A4C4D" w:rsidRDefault="004A4C4D" w:rsidP="004A4C4D">
      <w:pPr>
        <w:pStyle w:val="t-9-8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U članku 131. stavci 4. i 5. mijenjaju se i glase:</w:t>
      </w:r>
    </w:p>
    <w:p w:rsidR="004A4C4D" w:rsidRPr="004A4C4D" w:rsidRDefault="004A4C4D" w:rsidP="004A4C4D">
      <w:pPr>
        <w:pStyle w:val="t-9-8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»(4) Nerazvrstane ceste izgrađene do dana stupanja na snagu Zakona o cestama (»Narodne novine«, br. 84/11.) koje nisu evidentirane u katastru ili nije evidentirano njihovo stvarno stanje, evidentiraju se u katastru na temelju geodetskog elaborata izvedenog stanja nerazvrstane ceste, a koji pribavlja i nadležnom tijelu za katastar dostavlja jedinica lokalne samouprave, odnosno pravna osoba koja je ovlaštena upravljati nerazvrstanom cestom sukladno propisima iz članka 107. ovoga Zakona i rješenja nadležnog zemljišnoknjižnog suda o provedbi prijavnog lista.</w:t>
      </w:r>
    </w:p>
    <w:p w:rsidR="004A4C4D" w:rsidRPr="004A4C4D" w:rsidRDefault="004A4C4D" w:rsidP="004A4C4D">
      <w:pPr>
        <w:pStyle w:val="t-9-8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(5) Prijavni list za prethodnu provedbu u zemljišnoj knjizi iz stavka 4. ovoga članka zemljišnoknjižnom sudu po službenoj dužnosti dostavlja nadležni ured za katastar na temelju pregledanog i potvrđenog geodetskog elaborata izvedenog stanja nerazvrstane ceste.«.</w:t>
      </w:r>
    </w:p>
    <w:p w:rsidR="004A4C4D" w:rsidRPr="004A4C4D" w:rsidRDefault="004A4C4D" w:rsidP="004A4C4D">
      <w:pPr>
        <w:pStyle w:val="t-9-8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Iza stavka 5. dodaje se novi stavak 6. koji glasi:</w:t>
      </w:r>
    </w:p>
    <w:p w:rsidR="004A4C4D" w:rsidRPr="004A4C4D" w:rsidRDefault="004A4C4D" w:rsidP="004A4C4D">
      <w:pPr>
        <w:pStyle w:val="t-9-8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»(6) Nerazvrstane ceste iz stavka 1. ovoga članka upisat će se u zemljišnu knjigu kao javno dobro u općoj uporabi, kao neotuđivo vlasništvo jedinice lokalne samouprave uz upis pravne osobe koja upravlja javnom cestom, bez obzira na postojeće upise u zemljišnoj knjizi.«.</w:t>
      </w:r>
    </w:p>
    <w:p w:rsidR="004A4C4D" w:rsidRPr="004A4C4D" w:rsidRDefault="004A4C4D" w:rsidP="004A4C4D">
      <w:pPr>
        <w:pStyle w:val="t-9-8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Dosadašnji stavak 6. postaje stavak 7.</w:t>
      </w:r>
    </w:p>
    <w:p w:rsidR="004A4C4D" w:rsidRPr="004A4C4D" w:rsidRDefault="004A4C4D" w:rsidP="004A4C4D">
      <w:pPr>
        <w:pStyle w:val="clanak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Članak 4.</w:t>
      </w:r>
    </w:p>
    <w:p w:rsidR="004A4C4D" w:rsidRPr="004A4C4D" w:rsidRDefault="004A4C4D" w:rsidP="004A4C4D">
      <w:pPr>
        <w:pStyle w:val="t-9-8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U članku 132. stavci 3. i 4. mijenjaju se i glase:</w:t>
      </w:r>
    </w:p>
    <w:p w:rsidR="004A4C4D" w:rsidRPr="004A4C4D" w:rsidRDefault="004A4C4D" w:rsidP="004A4C4D">
      <w:pPr>
        <w:pStyle w:val="t-9-8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»(3) Ceste iz članka 98. stavka 1. ovoga Zakona koje nisu evidentirane u katastru ili nije evidentirano njihovo stvarno stanje, evidentiraju se u katastru na temelju odluke iz članka 98. stavka 2. ovoga Zakona, geodetskog elaborata izvedenog stanja nerazvrstane ceste, a koji pribavlja i nadležnom tijelu za katastar dostavlja jedinica lokalne samouprave, odnosno pravna osoba koja je ovlaštena upravljati nerazvrstanom cestom sukladno propisima iz članka 106. ovoga Zakona i rješenja nadležnog zemljišnoknjižnog suda o provedbi prijavnog lista.</w:t>
      </w:r>
    </w:p>
    <w:p w:rsidR="004A4C4D" w:rsidRPr="004A4C4D" w:rsidRDefault="004A4C4D" w:rsidP="004A4C4D">
      <w:pPr>
        <w:pStyle w:val="t-9-8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(4) Ceste iz stavka 3. ovoga članka upisat će se u zemljišnu knjigu kao javno dobro u općoj uporabi, kao neotuđivo vlasništvo jedinice lokalne samouprave uz upis pravne osobe koja upravlja javnom cestom, bez obzira na postojeće upise u zemljišnoj knjizi.«.</w:t>
      </w:r>
    </w:p>
    <w:p w:rsidR="004A4C4D" w:rsidRPr="004A4C4D" w:rsidRDefault="004A4C4D" w:rsidP="004A4C4D">
      <w:pPr>
        <w:pStyle w:val="clanak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Članak 5.</w:t>
      </w:r>
    </w:p>
    <w:p w:rsidR="004A4C4D" w:rsidRPr="004A4C4D" w:rsidRDefault="004A4C4D" w:rsidP="004A4C4D">
      <w:pPr>
        <w:pStyle w:val="t-9-8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Na rješavanje podnesaka kojima se traži provedba odgovarajućeg geodetskog elaborata u zemljišnim knjigama, a koji su predani zemljišnoknjižnom sudu do dana stupanja na snagu ovoga Zakona primjenjuju se odredbe članka 2. i članka 3. ovoga Zakona.</w:t>
      </w:r>
    </w:p>
    <w:p w:rsidR="004A4C4D" w:rsidRPr="004A4C4D" w:rsidRDefault="004A4C4D" w:rsidP="004A4C4D">
      <w:pPr>
        <w:pStyle w:val="clanak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lastRenderedPageBreak/>
        <w:t>Članak 6.</w:t>
      </w:r>
    </w:p>
    <w:p w:rsidR="004A4C4D" w:rsidRPr="004A4C4D" w:rsidRDefault="004A4C4D" w:rsidP="004A4C4D">
      <w:pPr>
        <w:pStyle w:val="t-9-8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Ovaj Zakon stupa na snagu osmoga dana od dana objave u »Narodnim novinama«.</w:t>
      </w:r>
    </w:p>
    <w:p w:rsidR="004A4C4D" w:rsidRPr="004A4C4D" w:rsidRDefault="004A4C4D" w:rsidP="004A4C4D">
      <w:pPr>
        <w:pStyle w:val="klasa2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Klasa: 022-03/14-01/97</w:t>
      </w:r>
    </w:p>
    <w:p w:rsidR="004A4C4D" w:rsidRPr="004A4C4D" w:rsidRDefault="004A4C4D" w:rsidP="004A4C4D">
      <w:pPr>
        <w:pStyle w:val="klasa2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Zagreb, 15. srpnja 2014.</w:t>
      </w:r>
    </w:p>
    <w:p w:rsidR="004A4C4D" w:rsidRPr="004A4C4D" w:rsidRDefault="004A4C4D" w:rsidP="004A4C4D">
      <w:pPr>
        <w:pStyle w:val="t-9-8-sredina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HRVATSKI SABOR</w:t>
      </w:r>
    </w:p>
    <w:p w:rsidR="004A4C4D" w:rsidRPr="004A4C4D" w:rsidRDefault="004A4C4D" w:rsidP="004A4C4D">
      <w:pPr>
        <w:pStyle w:val="t-9-8-potpis"/>
        <w:jc w:val="center"/>
        <w:rPr>
          <w:rFonts w:ascii="Calibri" w:hAnsi="Calibri" w:cs="Helvetica"/>
          <w:color w:val="3B3838" w:themeColor="background2" w:themeShade="40"/>
          <w:sz w:val="21"/>
          <w:szCs w:val="21"/>
        </w:rPr>
      </w:pP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Predsjednik</w:t>
      </w: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br/>
      </w: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br/>
        <w:t>Hrvatskoga sabora</w:t>
      </w: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br/>
      </w: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br/>
      </w:r>
      <w:r w:rsidRPr="004A4C4D">
        <w:rPr>
          <w:rStyle w:val="bold"/>
          <w:rFonts w:ascii="Calibri" w:hAnsi="Calibri" w:cs="Helvetica"/>
          <w:color w:val="3B3838" w:themeColor="background2" w:themeShade="40"/>
          <w:sz w:val="21"/>
          <w:szCs w:val="21"/>
        </w:rPr>
        <w:t xml:space="preserve">Josip Leko, </w:t>
      </w:r>
      <w:r w:rsidRPr="004A4C4D">
        <w:rPr>
          <w:rFonts w:ascii="Calibri" w:hAnsi="Calibri" w:cs="Helvetica"/>
          <w:color w:val="3B3838" w:themeColor="background2" w:themeShade="40"/>
          <w:sz w:val="21"/>
          <w:szCs w:val="21"/>
        </w:rPr>
        <w:t>v. r.</w:t>
      </w:r>
    </w:p>
    <w:p w:rsidR="004A4C4D" w:rsidRPr="004A4C4D" w:rsidRDefault="004A4C4D">
      <w:pPr>
        <w:rPr>
          <w:color w:val="3B3838" w:themeColor="background2" w:themeShade="40"/>
        </w:rPr>
      </w:pPr>
    </w:p>
    <w:sectPr w:rsidR="004A4C4D" w:rsidRPr="004A4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4D"/>
    <w:rsid w:val="004A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CBD71-652B-4E9A-88D0-D170CC01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4A4C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4A4C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A4C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4A4C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4A4C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4A4C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4A4C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4A4C4D"/>
  </w:style>
  <w:style w:type="paragraph" w:customStyle="1" w:styleId="clanak-">
    <w:name w:val="clanak-"/>
    <w:basedOn w:val="Normal"/>
    <w:rsid w:val="004A4C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A4C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4A4C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8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8351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729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2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3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2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bbajic</dc:creator>
  <cp:keywords/>
  <dc:description/>
  <cp:lastModifiedBy>bbajic</cp:lastModifiedBy>
  <cp:revision>1</cp:revision>
  <dcterms:created xsi:type="dcterms:W3CDTF">2017-11-16T14:17:00Z</dcterms:created>
  <dcterms:modified xsi:type="dcterms:W3CDTF">2017-11-16T14:19:00Z</dcterms:modified>
</cp:coreProperties>
</file>